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6D" w:rsidRPr="001D526D" w:rsidRDefault="001D526D" w:rsidP="001D526D">
      <w:pPr>
        <w:pBdr>
          <w:bottom w:val="single" w:sz="6" w:space="2" w:color="AAAAAA"/>
        </w:pBdr>
        <w:shd w:val="clear" w:color="auto" w:fill="FFFFFF"/>
        <w:spacing w:after="144" w:line="321" w:lineRule="atLeast"/>
        <w:outlineLvl w:val="1"/>
        <w:rPr>
          <w:rFonts w:ascii="Arial" w:eastAsia="Times New Roman" w:hAnsi="Arial" w:cs="Arial"/>
          <w:color w:val="000000" w:themeColor="text1"/>
          <w:sz w:val="32"/>
          <w:szCs w:val="32"/>
          <w:lang w:val="es-ES" w:eastAsia="es-ES"/>
        </w:rPr>
      </w:pPr>
      <w:r w:rsidRPr="001D526D">
        <w:rPr>
          <w:rFonts w:ascii="Arial" w:eastAsia="Times New Roman" w:hAnsi="Arial" w:cs="Arial"/>
          <w:color w:val="000000" w:themeColor="text1"/>
          <w:sz w:val="32"/>
          <w:lang w:val="es-ES" w:eastAsia="es-ES"/>
        </w:rPr>
        <w:t>Inervación del sistema urinario</w:t>
      </w:r>
    </w:p>
    <w:p w:rsidR="001D526D" w:rsidRPr="001D526D" w:rsidRDefault="001D526D" w:rsidP="001D526D">
      <w:pPr>
        <w:shd w:val="clear" w:color="auto" w:fill="FFFFFF"/>
        <w:spacing w:before="96" w:after="120" w:line="321" w:lineRule="atLeast"/>
        <w:rPr>
          <w:rFonts w:ascii="Arial" w:eastAsia="Times New Roman" w:hAnsi="Arial" w:cs="Arial"/>
          <w:color w:val="000000" w:themeColor="text1"/>
          <w:lang w:val="es-ES" w:eastAsia="es-ES"/>
        </w:rPr>
      </w:pPr>
      <w:r w:rsidRPr="001D526D">
        <w:rPr>
          <w:rFonts w:ascii="Arial" w:eastAsia="Times New Roman" w:hAnsi="Arial" w:cs="Arial"/>
          <w:color w:val="000000" w:themeColor="text1"/>
          <w:lang w:val="es-ES" w:eastAsia="es-ES"/>
        </w:rPr>
        <w:t>Las fibras nerviosas alcanzan el riñón siguiendo el plexo renal. Hay una red de fibras nerviosas que siguen con la arteria renal desde la aorta hasta el riñón. En el </w:t>
      </w:r>
      <w:hyperlink r:id="rId4" w:tooltip="Plexo renal (aún no redactado)" w:history="1">
        <w:r w:rsidRPr="001D526D">
          <w:rPr>
            <w:rFonts w:ascii="Arial" w:eastAsia="Times New Roman" w:hAnsi="Arial" w:cs="Arial"/>
            <w:color w:val="000000" w:themeColor="text1"/>
            <w:lang w:val="es-ES" w:eastAsia="es-ES"/>
          </w:rPr>
          <w:t>plexo renal</w:t>
        </w:r>
      </w:hyperlink>
      <w:r w:rsidRPr="001D526D">
        <w:rPr>
          <w:rFonts w:ascii="Arial" w:eastAsia="Times New Roman" w:hAnsi="Arial" w:cs="Arial"/>
          <w:color w:val="000000" w:themeColor="text1"/>
          <w:lang w:val="es-ES" w:eastAsia="es-ES"/>
        </w:rPr>
        <w:t xml:space="preserve">, también puede haber cuerpos de células ganglionares; deben considerarse células emigradas de </w:t>
      </w:r>
      <w:proofErr w:type="gramStart"/>
      <w:r w:rsidRPr="001D526D">
        <w:rPr>
          <w:rFonts w:ascii="Arial" w:eastAsia="Times New Roman" w:hAnsi="Arial" w:cs="Arial"/>
          <w:color w:val="000000" w:themeColor="text1"/>
          <w:lang w:val="es-ES" w:eastAsia="es-ES"/>
        </w:rPr>
        <w:t>los ganglios aórtico</w:t>
      </w:r>
      <w:proofErr w:type="gramEnd"/>
      <w:r w:rsidRPr="001D526D">
        <w:rPr>
          <w:rFonts w:ascii="Arial" w:eastAsia="Times New Roman" w:hAnsi="Arial" w:cs="Arial"/>
          <w:color w:val="000000" w:themeColor="text1"/>
          <w:lang w:val="es-ES" w:eastAsia="es-ES"/>
        </w:rPr>
        <w:t xml:space="preserve"> y celiaco. La mayor parte de las fibras del plexo renal corresponden a la porción simpática del sistema vegetativo y provienen de las células de los ganglios celiaco y aórtico. En el plexo renal hay un número menor de fibras parasimpáticas. Provienen del </w:t>
      </w:r>
      <w:hyperlink r:id="rId5" w:tooltip="Nervio vago" w:history="1">
        <w:r w:rsidRPr="001D526D">
          <w:rPr>
            <w:rFonts w:ascii="Arial" w:eastAsia="Times New Roman" w:hAnsi="Arial" w:cs="Arial"/>
            <w:color w:val="000000" w:themeColor="text1"/>
            <w:lang w:val="es-ES" w:eastAsia="es-ES"/>
          </w:rPr>
          <w:t>nervio vago</w:t>
        </w:r>
      </w:hyperlink>
      <w:r w:rsidRPr="001D526D">
        <w:rPr>
          <w:rFonts w:ascii="Arial" w:eastAsia="Times New Roman" w:hAnsi="Arial" w:cs="Arial"/>
          <w:color w:val="000000" w:themeColor="text1"/>
          <w:lang w:val="es-ES" w:eastAsia="es-ES"/>
        </w:rPr>
        <w:t>, cuyas fibras, para alcanzarlo, atraviesan el plexo celíaco sin interrupción.</w:t>
      </w:r>
    </w:p>
    <w:p w:rsidR="001D526D" w:rsidRPr="001D526D" w:rsidRDefault="001D526D" w:rsidP="001D526D">
      <w:pPr>
        <w:shd w:val="clear" w:color="auto" w:fill="FFFFFF"/>
        <w:spacing w:before="96" w:after="120" w:line="321" w:lineRule="atLeast"/>
        <w:rPr>
          <w:rFonts w:ascii="Arial" w:eastAsia="Times New Roman" w:hAnsi="Arial" w:cs="Arial"/>
          <w:color w:val="000000" w:themeColor="text1"/>
          <w:lang w:val="es-ES" w:eastAsia="es-ES"/>
        </w:rPr>
      </w:pPr>
      <w:r w:rsidRPr="001D526D">
        <w:rPr>
          <w:rFonts w:ascii="Arial" w:eastAsia="Times New Roman" w:hAnsi="Arial" w:cs="Arial"/>
          <w:color w:val="000000" w:themeColor="text1"/>
          <w:lang w:val="es-ES" w:eastAsia="es-ES"/>
        </w:rPr>
        <w:t>Las fibras nerviosas del plexo renal siguen las paredes arteriales y penetran en la sustancia del riñón. Penetran en los </w:t>
      </w:r>
      <w:hyperlink r:id="rId6" w:tooltip="Glomérulos (aún no redactado)" w:history="1">
        <w:r w:rsidRPr="001D526D">
          <w:rPr>
            <w:rFonts w:ascii="Arial" w:eastAsia="Times New Roman" w:hAnsi="Arial" w:cs="Arial"/>
            <w:color w:val="000000" w:themeColor="text1"/>
            <w:lang w:val="es-ES" w:eastAsia="es-ES"/>
          </w:rPr>
          <w:t>glomérulos</w:t>
        </w:r>
      </w:hyperlink>
      <w:r w:rsidRPr="001D526D">
        <w:rPr>
          <w:rFonts w:ascii="Arial" w:eastAsia="Times New Roman" w:hAnsi="Arial" w:cs="Arial"/>
          <w:color w:val="000000" w:themeColor="text1"/>
          <w:lang w:val="es-ES" w:eastAsia="es-ES"/>
        </w:rPr>
        <w:t xml:space="preserve"> para constituir en ellos amplias redes </w:t>
      </w:r>
      <w:proofErr w:type="spellStart"/>
      <w:r w:rsidRPr="001D526D">
        <w:rPr>
          <w:rFonts w:ascii="Arial" w:eastAsia="Times New Roman" w:hAnsi="Arial" w:cs="Arial"/>
          <w:color w:val="000000" w:themeColor="text1"/>
          <w:lang w:val="es-ES" w:eastAsia="es-ES"/>
        </w:rPr>
        <w:t>perivasculares</w:t>
      </w:r>
      <w:proofErr w:type="spellEnd"/>
      <w:r w:rsidRPr="001D526D">
        <w:rPr>
          <w:rFonts w:ascii="Arial" w:eastAsia="Times New Roman" w:hAnsi="Arial" w:cs="Arial"/>
          <w:color w:val="000000" w:themeColor="text1"/>
          <w:lang w:val="es-ES" w:eastAsia="es-ES"/>
        </w:rPr>
        <w:t>. También pueden inervar el </w:t>
      </w:r>
      <w:hyperlink r:id="rId7" w:tooltip="Epitelio" w:history="1">
        <w:r w:rsidRPr="001D526D">
          <w:rPr>
            <w:rFonts w:ascii="Arial" w:eastAsia="Times New Roman" w:hAnsi="Arial" w:cs="Arial"/>
            <w:color w:val="000000" w:themeColor="text1"/>
            <w:lang w:val="es-ES" w:eastAsia="es-ES"/>
          </w:rPr>
          <w:t>epitelio</w:t>
        </w:r>
      </w:hyperlink>
      <w:r w:rsidRPr="001D526D">
        <w:rPr>
          <w:rFonts w:ascii="Arial" w:eastAsia="Times New Roman" w:hAnsi="Arial" w:cs="Arial"/>
          <w:color w:val="000000" w:themeColor="text1"/>
          <w:lang w:val="es-ES" w:eastAsia="es-ES"/>
        </w:rPr>
        <w:t> de los tubos contorneados, el epitelio de transición de la pelvis, y las paredes de arterias y venas.</w:t>
      </w:r>
    </w:p>
    <w:p w:rsidR="001D526D" w:rsidRPr="001D526D" w:rsidRDefault="001D526D" w:rsidP="001D526D">
      <w:pPr>
        <w:shd w:val="clear" w:color="auto" w:fill="FFFFFF"/>
        <w:spacing w:before="96" w:after="120" w:line="321" w:lineRule="atLeast"/>
        <w:rPr>
          <w:rFonts w:ascii="Arial" w:eastAsia="Times New Roman" w:hAnsi="Arial" w:cs="Arial"/>
          <w:color w:val="000000" w:themeColor="text1"/>
          <w:lang w:val="es-ES" w:eastAsia="es-ES"/>
        </w:rPr>
      </w:pPr>
      <w:r w:rsidRPr="001D526D">
        <w:rPr>
          <w:rFonts w:ascii="Arial" w:eastAsia="Times New Roman" w:hAnsi="Arial" w:cs="Arial"/>
          <w:color w:val="000000" w:themeColor="text1"/>
          <w:lang w:val="es-ES" w:eastAsia="es-ES"/>
        </w:rPr>
        <w:t>Como tanto los riñones trasplantados, que carecen de inervación, como los riñones in situ desprovistos de sus nervios, funcionan de forma prácticamente normal, se podría decir que las funciones renales no dependen fundamentalmente de mecanismos nerviosos. Sin embargo, éstos la controlan hasta cierto punto. Es muy probable que la mayor parte de esta acción se ejerza por vía de las fibras simpáticas que terminan en los vasos sanguíneos.</w:t>
      </w:r>
    </w:p>
    <w:p w:rsidR="001D526D" w:rsidRPr="001D526D" w:rsidRDefault="001D526D" w:rsidP="001D526D">
      <w:pPr>
        <w:shd w:val="clear" w:color="auto" w:fill="FFFFFF"/>
        <w:spacing w:before="96" w:after="120" w:line="321" w:lineRule="atLeast"/>
        <w:rPr>
          <w:rFonts w:ascii="Arial" w:eastAsia="Times New Roman" w:hAnsi="Arial" w:cs="Arial"/>
          <w:color w:val="000000" w:themeColor="text1"/>
          <w:lang w:val="es-ES" w:eastAsia="es-ES"/>
        </w:rPr>
      </w:pPr>
      <w:r w:rsidRPr="001D526D">
        <w:rPr>
          <w:rFonts w:ascii="Arial" w:eastAsia="Times New Roman" w:hAnsi="Arial" w:cs="Arial"/>
          <w:color w:val="000000" w:themeColor="text1"/>
          <w:lang w:val="es-ES" w:eastAsia="es-ES"/>
        </w:rPr>
        <w:t>Impulsos aferentes siguen por los nervios del plexo renal, pues la sección de las fibras de este plexo suprime el dolor de origen renal. A lo largo del uréter hay fibras simpáticas y fibras parasimpáticas, pero no parecen guardar relación particular con los </w:t>
      </w:r>
      <w:hyperlink r:id="rId8" w:tooltip="Movimientos peristálticos" w:history="1">
        <w:r w:rsidRPr="001D526D">
          <w:rPr>
            <w:rFonts w:ascii="Arial" w:eastAsia="Times New Roman" w:hAnsi="Arial" w:cs="Arial"/>
            <w:color w:val="000000" w:themeColor="text1"/>
            <w:lang w:val="es-ES" w:eastAsia="es-ES"/>
          </w:rPr>
          <w:t>movimientos peristálticos</w:t>
        </w:r>
      </w:hyperlink>
      <w:r w:rsidRPr="001D526D">
        <w:rPr>
          <w:rFonts w:ascii="Arial" w:eastAsia="Times New Roman" w:hAnsi="Arial" w:cs="Arial"/>
          <w:color w:val="000000" w:themeColor="text1"/>
          <w:lang w:val="es-ES" w:eastAsia="es-ES"/>
        </w:rPr>
        <w:t> normales que se producen en la musculatura del conducto, ya que tales movimientos continúan cuando dichos nervios han sido cortados. Algunos de estos nervios llevan impulsos aferentes.</w:t>
      </w:r>
    </w:p>
    <w:p w:rsidR="001D526D" w:rsidRPr="001D526D" w:rsidRDefault="001D526D" w:rsidP="001D526D">
      <w:pPr>
        <w:shd w:val="clear" w:color="auto" w:fill="FFFFFF"/>
        <w:spacing w:before="96" w:after="120" w:line="321" w:lineRule="atLeast"/>
        <w:rPr>
          <w:rFonts w:ascii="Arial" w:eastAsia="Times New Roman" w:hAnsi="Arial" w:cs="Arial"/>
          <w:color w:val="000000" w:themeColor="text1"/>
          <w:lang w:val="es-ES" w:eastAsia="es-ES"/>
        </w:rPr>
      </w:pPr>
      <w:r w:rsidRPr="001D526D">
        <w:rPr>
          <w:rFonts w:ascii="Arial" w:eastAsia="Times New Roman" w:hAnsi="Arial" w:cs="Arial"/>
          <w:color w:val="000000" w:themeColor="text1"/>
          <w:lang w:val="es-ES" w:eastAsia="es-ES"/>
        </w:rPr>
        <w:t>La </w:t>
      </w:r>
      <w:hyperlink r:id="rId9" w:tooltip="Vejiga" w:history="1">
        <w:r w:rsidRPr="001D526D">
          <w:rPr>
            <w:rFonts w:ascii="Arial" w:eastAsia="Times New Roman" w:hAnsi="Arial" w:cs="Arial"/>
            <w:color w:val="000000" w:themeColor="text1"/>
            <w:lang w:val="es-ES" w:eastAsia="es-ES"/>
          </w:rPr>
          <w:t>vejiga</w:t>
        </w:r>
      </w:hyperlink>
      <w:r w:rsidRPr="001D526D">
        <w:rPr>
          <w:rFonts w:ascii="Arial" w:eastAsia="Times New Roman" w:hAnsi="Arial" w:cs="Arial"/>
          <w:color w:val="000000" w:themeColor="text1"/>
          <w:lang w:val="es-ES" w:eastAsia="es-ES"/>
        </w:rPr>
        <w:t> está inervada tanto por fibras simpáticas como por fibras parasimpáticas. Las parasimpáticas provienen de la porción sacra. Los </w:t>
      </w:r>
      <w:hyperlink r:id="rId10" w:tooltip="Ganglio linfático" w:history="1">
        <w:r w:rsidRPr="001D526D">
          <w:rPr>
            <w:rFonts w:ascii="Arial" w:eastAsia="Times New Roman" w:hAnsi="Arial" w:cs="Arial"/>
            <w:color w:val="000000" w:themeColor="text1"/>
            <w:lang w:val="es-ES" w:eastAsia="es-ES"/>
          </w:rPr>
          <w:t>ganglios</w:t>
        </w:r>
      </w:hyperlink>
      <w:r w:rsidRPr="001D526D">
        <w:rPr>
          <w:rFonts w:ascii="Arial" w:eastAsia="Times New Roman" w:hAnsi="Arial" w:cs="Arial"/>
          <w:color w:val="000000" w:themeColor="text1"/>
          <w:lang w:val="es-ES" w:eastAsia="es-ES"/>
        </w:rPr>
        <w:t> terminales a los cuales van a parar dichas fibras se hallan en la propia pared vesical; por lo tanto, en cortes de vejiga, un estudiante puede alguna vez encontrar células ganglionares.</w:t>
      </w:r>
    </w:p>
    <w:p w:rsidR="003A5DEC" w:rsidRPr="001D526D" w:rsidRDefault="003A5DEC">
      <w:pPr>
        <w:rPr>
          <w:lang w:val="es-ES"/>
        </w:rPr>
      </w:pPr>
    </w:p>
    <w:sectPr w:rsidR="003A5DEC" w:rsidRPr="001D526D" w:rsidSect="003A5D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D526D"/>
    <w:rsid w:val="001D526D"/>
    <w:rsid w:val="003A5DEC"/>
    <w:rsid w:val="009F3A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EC"/>
    <w:rPr>
      <w:lang w:val="ca-ES"/>
    </w:rPr>
  </w:style>
  <w:style w:type="paragraph" w:styleId="Heading2">
    <w:name w:val="heading 2"/>
    <w:basedOn w:val="Normal"/>
    <w:link w:val="Heading2Char"/>
    <w:uiPriority w:val="9"/>
    <w:qFormat/>
    <w:rsid w:val="001D526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26D"/>
    <w:rPr>
      <w:rFonts w:ascii="Times New Roman" w:eastAsia="Times New Roman" w:hAnsi="Times New Roman" w:cs="Times New Roman"/>
      <w:b/>
      <w:bCs/>
      <w:sz w:val="36"/>
      <w:szCs w:val="36"/>
      <w:lang w:eastAsia="es-ES"/>
    </w:rPr>
  </w:style>
  <w:style w:type="character" w:customStyle="1" w:styleId="mw-headline">
    <w:name w:val="mw-headline"/>
    <w:basedOn w:val="DefaultParagraphFont"/>
    <w:rsid w:val="001D526D"/>
  </w:style>
  <w:style w:type="paragraph" w:styleId="NormalWeb">
    <w:name w:val="Normal (Web)"/>
    <w:basedOn w:val="Normal"/>
    <w:uiPriority w:val="99"/>
    <w:semiHidden/>
    <w:unhideWhenUsed/>
    <w:rsid w:val="001D52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DefaultParagraphFont"/>
    <w:rsid w:val="001D526D"/>
  </w:style>
  <w:style w:type="character" w:styleId="Hyperlink">
    <w:name w:val="Hyperlink"/>
    <w:basedOn w:val="DefaultParagraphFont"/>
    <w:uiPriority w:val="99"/>
    <w:semiHidden/>
    <w:unhideWhenUsed/>
    <w:rsid w:val="001D526D"/>
    <w:rPr>
      <w:color w:val="0000FF"/>
      <w:u w:val="single"/>
    </w:rPr>
  </w:style>
</w:styles>
</file>

<file path=word/webSettings.xml><?xml version="1.0" encoding="utf-8"?>
<w:webSettings xmlns:r="http://schemas.openxmlformats.org/officeDocument/2006/relationships" xmlns:w="http://schemas.openxmlformats.org/wordprocessingml/2006/main">
  <w:divs>
    <w:div w:id="15606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ovimientos_perist%C3%A1lticos" TargetMode="External"/><Relationship Id="rId3" Type="http://schemas.openxmlformats.org/officeDocument/2006/relationships/webSettings" Target="webSettings.xml"/><Relationship Id="rId7" Type="http://schemas.openxmlformats.org/officeDocument/2006/relationships/hyperlink" Target="http://es.wikipedia.org/wiki/Epiteli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ndex.php?title=Glom%C3%A9rulos&amp;action=edit&amp;redlink=1" TargetMode="External"/><Relationship Id="rId11" Type="http://schemas.openxmlformats.org/officeDocument/2006/relationships/fontTable" Target="fontTable.xml"/><Relationship Id="rId5" Type="http://schemas.openxmlformats.org/officeDocument/2006/relationships/hyperlink" Target="http://es.wikipedia.org/wiki/Nervio_vago" TargetMode="External"/><Relationship Id="rId10" Type="http://schemas.openxmlformats.org/officeDocument/2006/relationships/hyperlink" Target="http://es.wikipedia.org/wiki/Ganglio_linf%C3%A1tico" TargetMode="External"/><Relationship Id="rId4" Type="http://schemas.openxmlformats.org/officeDocument/2006/relationships/hyperlink" Target="http://es.wikipedia.org/w/index.php?title=Plexo_renal&amp;action=edit&amp;redlink=1" TargetMode="External"/><Relationship Id="rId9" Type="http://schemas.openxmlformats.org/officeDocument/2006/relationships/hyperlink" Target="http://es.wikipedia.org/wiki/Veji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2453</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Lluís</dc:creator>
  <cp:lastModifiedBy>Lluís</cp:lastModifiedBy>
  <cp:revision>1</cp:revision>
  <dcterms:created xsi:type="dcterms:W3CDTF">2013-04-16T18:28:00Z</dcterms:created>
  <dcterms:modified xsi:type="dcterms:W3CDTF">2013-04-16T18:28:00Z</dcterms:modified>
</cp:coreProperties>
</file>